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972F" w14:textId="77777777" w:rsidR="00CA7658" w:rsidRDefault="00CA7658" w:rsidP="00A76EAE">
      <w:pPr>
        <w:jc w:val="center"/>
      </w:pPr>
      <w:r w:rsidRPr="00CA7658">
        <w:rPr>
          <w:sz w:val="32"/>
          <w:szCs w:val="32"/>
        </w:rPr>
        <w:t xml:space="preserve">                                                                                                         </w:t>
      </w:r>
      <w:r w:rsidRPr="00CA7658">
        <w:t>Załącznik  nr 1</w:t>
      </w:r>
    </w:p>
    <w:p w14:paraId="2B07B965" w14:textId="73D69B2B" w:rsidR="00CA7658" w:rsidRDefault="00BF3252" w:rsidP="00CA7658">
      <w:r>
        <w:t xml:space="preserve">Znak sprawy: </w:t>
      </w:r>
      <w:r w:rsidR="0026365E">
        <w:t>ZSCKR.261.7.2025</w:t>
      </w:r>
    </w:p>
    <w:p w14:paraId="626030EE" w14:textId="77777777" w:rsidR="00CA7658" w:rsidRDefault="00CA7658" w:rsidP="00A76EAE">
      <w:pPr>
        <w:jc w:val="center"/>
      </w:pPr>
    </w:p>
    <w:p w14:paraId="1F42011D" w14:textId="77777777" w:rsidR="00CA7658" w:rsidRPr="00CA7658" w:rsidRDefault="00CA7658" w:rsidP="00A76EAE">
      <w:pPr>
        <w:jc w:val="center"/>
      </w:pPr>
    </w:p>
    <w:p w14:paraId="42318988" w14:textId="77777777" w:rsidR="00CA7658" w:rsidRDefault="00CA7658" w:rsidP="00A76EAE">
      <w:pPr>
        <w:jc w:val="center"/>
        <w:rPr>
          <w:b/>
          <w:sz w:val="32"/>
          <w:szCs w:val="32"/>
        </w:rPr>
      </w:pPr>
    </w:p>
    <w:p w14:paraId="0175F1A3" w14:textId="77777777" w:rsidR="0024585A" w:rsidRPr="00A76EAE" w:rsidRDefault="00A76EAE" w:rsidP="00A76EAE">
      <w:pPr>
        <w:jc w:val="center"/>
        <w:rPr>
          <w:b/>
          <w:sz w:val="32"/>
          <w:szCs w:val="32"/>
        </w:rPr>
      </w:pPr>
      <w:r w:rsidRPr="00A76EAE">
        <w:rPr>
          <w:b/>
          <w:sz w:val="32"/>
          <w:szCs w:val="32"/>
        </w:rPr>
        <w:t>Szczegółowy opis zamówienia</w:t>
      </w:r>
    </w:p>
    <w:p w14:paraId="24C3BBC7" w14:textId="77777777" w:rsidR="00A76EAE" w:rsidRPr="002B1814" w:rsidRDefault="00A76EAE"/>
    <w:p w14:paraId="040798AA" w14:textId="77777777" w:rsidR="00BF3252" w:rsidRPr="002B1814" w:rsidRDefault="00513CB6">
      <w:r w:rsidRPr="002B1814">
        <w:t xml:space="preserve">cz.1 </w:t>
      </w:r>
    </w:p>
    <w:p w14:paraId="327868CB" w14:textId="77777777" w:rsidR="00A76EAE" w:rsidRPr="002B1814" w:rsidRDefault="00CA7658">
      <w:r w:rsidRPr="002B1814">
        <w:t xml:space="preserve">Nawozy przeznaczone pod </w:t>
      </w:r>
      <w:r w:rsidR="00A76EAE" w:rsidRPr="002B1814">
        <w:t>upraw</w:t>
      </w:r>
      <w:r w:rsidRPr="002B1814">
        <w:t xml:space="preserve">y roślin </w:t>
      </w:r>
      <w:r w:rsidR="00A76EAE" w:rsidRPr="002B1814">
        <w:t>:</w:t>
      </w:r>
    </w:p>
    <w:p w14:paraId="50590A53" w14:textId="77777777" w:rsidR="00A76EAE" w:rsidRPr="002B1814" w:rsidRDefault="0008026A" w:rsidP="00513CB6">
      <w:pPr>
        <w:pStyle w:val="Akapitzlist"/>
        <w:numPr>
          <w:ilvl w:val="0"/>
          <w:numId w:val="1"/>
        </w:numPr>
      </w:pPr>
      <w:r w:rsidRPr="002B1814">
        <w:t>Polifoska 6 NPK(6-20-30)</w:t>
      </w:r>
      <w:r w:rsidR="00A76EAE" w:rsidRPr="002B1814">
        <w:t xml:space="preserve">– </w:t>
      </w:r>
      <w:r w:rsidRPr="002B1814">
        <w:t>3,5</w:t>
      </w:r>
      <w:r w:rsidR="00A76EAE" w:rsidRPr="002B1814">
        <w:t xml:space="preserve"> ton</w:t>
      </w:r>
      <w:r w:rsidRPr="002B1814">
        <w:t>y</w:t>
      </w:r>
      <w:r w:rsidR="00A76EAE" w:rsidRPr="002B1814">
        <w:t xml:space="preserve"> </w:t>
      </w:r>
    </w:p>
    <w:p w14:paraId="02EDFACB" w14:textId="77777777" w:rsidR="00513CB6" w:rsidRPr="002B1814" w:rsidRDefault="0008026A" w:rsidP="00513CB6">
      <w:pPr>
        <w:pStyle w:val="Akapitzlist"/>
        <w:numPr>
          <w:ilvl w:val="0"/>
          <w:numId w:val="1"/>
        </w:numPr>
      </w:pPr>
      <w:r w:rsidRPr="002B1814">
        <w:t>Siarczan Magnezu granulowany(Kizeryt) 25%MgO, 50%SO</w:t>
      </w:r>
      <w:r w:rsidRPr="002B1814">
        <w:rPr>
          <w:vertAlign w:val="subscript"/>
        </w:rPr>
        <w:t xml:space="preserve">3- </w:t>
      </w:r>
      <w:r w:rsidRPr="002B1814">
        <w:t>1 Tona</w:t>
      </w:r>
    </w:p>
    <w:p w14:paraId="7EBAF770" w14:textId="77777777" w:rsidR="0008026A" w:rsidRPr="002B1814" w:rsidRDefault="0008026A" w:rsidP="00513CB6">
      <w:pPr>
        <w:pStyle w:val="Akapitzlist"/>
        <w:numPr>
          <w:ilvl w:val="0"/>
          <w:numId w:val="1"/>
        </w:numPr>
      </w:pPr>
      <w:r w:rsidRPr="002B1814">
        <w:t>Korn-Kali 40% K</w:t>
      </w:r>
      <w:r w:rsidRPr="002B1814">
        <w:rPr>
          <w:vertAlign w:val="subscript"/>
        </w:rPr>
        <w:t>2</w:t>
      </w:r>
      <w:r w:rsidRPr="002B1814">
        <w:t>O, 6% MgO- 1,5 t</w:t>
      </w:r>
      <w:r w:rsidR="00462C96" w:rsidRPr="002B1814">
        <w:t>ony</w:t>
      </w:r>
    </w:p>
    <w:p w14:paraId="65B37EA5" w14:textId="77777777" w:rsidR="0008026A" w:rsidRPr="002B1814" w:rsidRDefault="0008026A" w:rsidP="0008026A">
      <w:pPr>
        <w:pStyle w:val="Akapitzlist"/>
        <w:numPr>
          <w:ilvl w:val="0"/>
          <w:numId w:val="1"/>
        </w:numPr>
      </w:pPr>
      <w:r w:rsidRPr="002B1814">
        <w:t xml:space="preserve">PoliDAP </w:t>
      </w:r>
      <w:r w:rsidR="00462C96" w:rsidRPr="002B1814">
        <w:t>fosforan amonu PK (18-46)- 500 kilogramów</w:t>
      </w:r>
    </w:p>
    <w:p w14:paraId="320E738F" w14:textId="77777777" w:rsidR="002B1814" w:rsidRPr="002B1814" w:rsidRDefault="002B1814" w:rsidP="0008026A">
      <w:pPr>
        <w:pStyle w:val="Akapitzlist"/>
        <w:numPr>
          <w:ilvl w:val="0"/>
          <w:numId w:val="1"/>
        </w:numPr>
      </w:pPr>
      <w:r w:rsidRPr="002B1814">
        <w:t>Holist PK- PK (Ca, S) 15-30 (+15 +7)- 2,5t</w:t>
      </w:r>
    </w:p>
    <w:p w14:paraId="6F73F2D6" w14:textId="77777777" w:rsidR="00BF3252" w:rsidRPr="002B1814" w:rsidRDefault="00BF3252" w:rsidP="00BF3252">
      <w:r w:rsidRPr="002B1814">
        <w:t>wraz z dostawą.</w:t>
      </w:r>
    </w:p>
    <w:p w14:paraId="4E37FD4B" w14:textId="77777777" w:rsidR="00A76EAE" w:rsidRPr="002B1814" w:rsidRDefault="00A76EAE">
      <w:r w:rsidRPr="002B1814">
        <w:t>Dopuszcza się zamienniki nawozów pod warunkiem</w:t>
      </w:r>
      <w:r w:rsidR="007C6DE1" w:rsidRPr="002B1814">
        <w:t>,</w:t>
      </w:r>
      <w:r w:rsidRPr="002B1814">
        <w:t xml:space="preserve"> bardzo podobnego składu</w:t>
      </w:r>
      <w:r w:rsidR="007C6DE1" w:rsidRPr="002B1814">
        <w:t xml:space="preserve"> chemicznego</w:t>
      </w:r>
      <w:r w:rsidRPr="002B1814">
        <w:t xml:space="preserve"> do wyżej wymienionych nawozów sztucznych.</w:t>
      </w:r>
    </w:p>
    <w:p w14:paraId="54FD0255" w14:textId="77777777" w:rsidR="00CA7658" w:rsidRPr="002B1814" w:rsidRDefault="00CA7658">
      <w:r w:rsidRPr="002B1814">
        <w:t xml:space="preserve">Termin  ważności  nawozów minimum </w:t>
      </w:r>
      <w:r w:rsidR="0008026A" w:rsidRPr="002B1814">
        <w:t>czerwiec</w:t>
      </w:r>
      <w:r w:rsidRPr="002B1814">
        <w:t xml:space="preserve"> 2026 r.</w:t>
      </w:r>
    </w:p>
    <w:p w14:paraId="094F59CA" w14:textId="77777777" w:rsidR="00BF3252" w:rsidRPr="00C76F18" w:rsidRDefault="00513CB6">
      <w:r w:rsidRPr="00C76F18">
        <w:t xml:space="preserve">cz.2 </w:t>
      </w:r>
    </w:p>
    <w:p w14:paraId="443444DE" w14:textId="4FF51AE3" w:rsidR="00513CB6" w:rsidRPr="00C76F18" w:rsidRDefault="00513CB6">
      <w:r w:rsidRPr="00C76F18">
        <w:t xml:space="preserve">Mieszanka </w:t>
      </w:r>
      <w:r w:rsidR="00C76F18" w:rsidRPr="00C76F18">
        <w:t>Gorzowska</w:t>
      </w:r>
      <w:r w:rsidRPr="00C76F18">
        <w:t xml:space="preserve"> </w:t>
      </w:r>
      <w:r w:rsidR="00BF3252" w:rsidRPr="00C76F18">
        <w:t>DSV (lub inna o zbli</w:t>
      </w:r>
      <w:r w:rsidR="0026365E">
        <w:t>ż</w:t>
      </w:r>
      <w:r w:rsidR="00BF3252" w:rsidRPr="00C76F18">
        <w:t>onym składzie i zastosowaniu) iloś</w:t>
      </w:r>
      <w:r w:rsidR="0026365E">
        <w:t>ć</w:t>
      </w:r>
      <w:r w:rsidR="00BF3252" w:rsidRPr="00C76F18">
        <w:t xml:space="preserve"> </w:t>
      </w:r>
      <w:r w:rsidR="00C76F18" w:rsidRPr="00C76F18">
        <w:t>2</w:t>
      </w:r>
      <w:r w:rsidR="00BF3252" w:rsidRPr="00C76F18">
        <w:t>00kg wraz z dostawą</w:t>
      </w:r>
    </w:p>
    <w:p w14:paraId="2442D21D" w14:textId="77777777" w:rsidR="00BF3252" w:rsidRDefault="00BF3252" w:rsidP="00BF3252">
      <w:r w:rsidRPr="00C76F18">
        <w:t xml:space="preserve">Termin  ważności  nasion minimum </w:t>
      </w:r>
      <w:r w:rsidR="00C76F18" w:rsidRPr="00C76F18">
        <w:t>lipiec</w:t>
      </w:r>
      <w:r w:rsidRPr="00C76F18">
        <w:t xml:space="preserve"> 2026 r.</w:t>
      </w:r>
    </w:p>
    <w:p w14:paraId="328377BB" w14:textId="77777777" w:rsidR="00C76F18" w:rsidRDefault="00C76F18" w:rsidP="00BF3252">
      <w:r>
        <w:t>cz.3 środki Ochrony roślin zgodnie z tabelą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3805"/>
        <w:gridCol w:w="2285"/>
      </w:tblGrid>
      <w:tr w:rsidR="00815925" w14:paraId="7F2ECF91" w14:textId="77777777" w:rsidTr="002C576D">
        <w:tc>
          <w:tcPr>
            <w:tcW w:w="562" w:type="dxa"/>
          </w:tcPr>
          <w:p w14:paraId="78950890" w14:textId="77777777" w:rsidR="00815925" w:rsidRDefault="00815925" w:rsidP="00BF3252">
            <w:r>
              <w:t>l.p</w:t>
            </w:r>
          </w:p>
        </w:tc>
        <w:tc>
          <w:tcPr>
            <w:tcW w:w="2410" w:type="dxa"/>
          </w:tcPr>
          <w:p w14:paraId="08766F08" w14:textId="77777777" w:rsidR="00815925" w:rsidRDefault="00815925" w:rsidP="00BF3252">
            <w:r>
              <w:t>Przykładowy produkt</w:t>
            </w:r>
          </w:p>
        </w:tc>
        <w:tc>
          <w:tcPr>
            <w:tcW w:w="3805" w:type="dxa"/>
          </w:tcPr>
          <w:p w14:paraId="428E3CFB" w14:textId="15262A70" w:rsidR="00815925" w:rsidRDefault="00815925" w:rsidP="00BF3252">
            <w:r>
              <w:t>Substancja aktywna/formulacja/stę</w:t>
            </w:r>
            <w:r w:rsidR="0026365E">
              <w:t>ż</w:t>
            </w:r>
            <w:r>
              <w:t>enie</w:t>
            </w:r>
          </w:p>
        </w:tc>
        <w:tc>
          <w:tcPr>
            <w:tcW w:w="2285" w:type="dxa"/>
          </w:tcPr>
          <w:p w14:paraId="65C63010" w14:textId="77777777" w:rsidR="00815925" w:rsidRDefault="00815925" w:rsidP="00BF3252">
            <w:r>
              <w:t>Ilość(l)</w:t>
            </w:r>
          </w:p>
        </w:tc>
      </w:tr>
      <w:tr w:rsidR="00815925" w14:paraId="08F17523" w14:textId="77777777" w:rsidTr="002C576D">
        <w:tc>
          <w:tcPr>
            <w:tcW w:w="562" w:type="dxa"/>
          </w:tcPr>
          <w:p w14:paraId="41DDF43F" w14:textId="77777777" w:rsidR="00815925" w:rsidRDefault="00815925" w:rsidP="00BF3252">
            <w:r>
              <w:t>1.</w:t>
            </w:r>
          </w:p>
        </w:tc>
        <w:tc>
          <w:tcPr>
            <w:tcW w:w="2410" w:type="dxa"/>
          </w:tcPr>
          <w:p w14:paraId="7AEFF76A" w14:textId="77777777" w:rsidR="00815925" w:rsidRDefault="00815925" w:rsidP="00C76F18">
            <w:r>
              <w:t>Roundup 360 SL</w:t>
            </w:r>
          </w:p>
        </w:tc>
        <w:tc>
          <w:tcPr>
            <w:tcW w:w="3805" w:type="dxa"/>
          </w:tcPr>
          <w:p w14:paraId="62F3983D" w14:textId="77777777" w:rsidR="00815925" w:rsidRDefault="00815925" w:rsidP="00C76F18">
            <w:r>
              <w:tab/>
            </w:r>
          </w:p>
          <w:p w14:paraId="36244A61" w14:textId="77777777" w:rsidR="00815925" w:rsidRDefault="00815925" w:rsidP="00C76F18">
            <w:r>
              <w:t>glifosat /SL /360 g/l</w:t>
            </w:r>
          </w:p>
        </w:tc>
        <w:tc>
          <w:tcPr>
            <w:tcW w:w="2285" w:type="dxa"/>
          </w:tcPr>
          <w:p w14:paraId="29464C7F" w14:textId="77777777" w:rsidR="00815925" w:rsidRDefault="00815925" w:rsidP="009B2DC0">
            <w:r>
              <w:t>4</w:t>
            </w:r>
            <w:r w:rsidR="009B2DC0">
              <w:t>5</w:t>
            </w:r>
            <w:r>
              <w:t xml:space="preserve"> </w:t>
            </w:r>
          </w:p>
        </w:tc>
      </w:tr>
      <w:tr w:rsidR="00815925" w14:paraId="383A567E" w14:textId="77777777" w:rsidTr="002C576D">
        <w:tc>
          <w:tcPr>
            <w:tcW w:w="562" w:type="dxa"/>
          </w:tcPr>
          <w:p w14:paraId="322780C1" w14:textId="77777777" w:rsidR="00815925" w:rsidRDefault="00815925" w:rsidP="00BF3252">
            <w:r>
              <w:t>2.</w:t>
            </w:r>
          </w:p>
        </w:tc>
        <w:tc>
          <w:tcPr>
            <w:tcW w:w="2410" w:type="dxa"/>
          </w:tcPr>
          <w:p w14:paraId="30833911" w14:textId="77777777" w:rsidR="00815925" w:rsidRDefault="00815925" w:rsidP="00BF3252">
            <w:r>
              <w:t>Baristo 500 SL</w:t>
            </w:r>
          </w:p>
        </w:tc>
        <w:tc>
          <w:tcPr>
            <w:tcW w:w="3805" w:type="dxa"/>
          </w:tcPr>
          <w:p w14:paraId="3531098F" w14:textId="77777777" w:rsidR="0075323C" w:rsidRDefault="0075323C" w:rsidP="00BF3252">
            <w:r>
              <w:t>Napropamid/S.C./500g/l</w:t>
            </w:r>
          </w:p>
        </w:tc>
        <w:tc>
          <w:tcPr>
            <w:tcW w:w="2285" w:type="dxa"/>
          </w:tcPr>
          <w:p w14:paraId="35487842" w14:textId="77777777" w:rsidR="00815925" w:rsidRDefault="00815925" w:rsidP="00BF3252">
            <w:r>
              <w:t>5</w:t>
            </w:r>
          </w:p>
        </w:tc>
      </w:tr>
      <w:tr w:rsidR="00815925" w14:paraId="33093DA7" w14:textId="77777777" w:rsidTr="002C576D">
        <w:tc>
          <w:tcPr>
            <w:tcW w:w="562" w:type="dxa"/>
          </w:tcPr>
          <w:p w14:paraId="3114E36F" w14:textId="77777777" w:rsidR="00815925" w:rsidRDefault="00815925" w:rsidP="00BF3252">
            <w:r>
              <w:t>3.</w:t>
            </w:r>
          </w:p>
        </w:tc>
        <w:tc>
          <w:tcPr>
            <w:tcW w:w="2410" w:type="dxa"/>
          </w:tcPr>
          <w:p w14:paraId="0965F3FE" w14:textId="77777777" w:rsidR="00815925" w:rsidRDefault="00815925" w:rsidP="00BF3252">
            <w:r>
              <w:t>Mezzo 500 SL</w:t>
            </w:r>
          </w:p>
        </w:tc>
        <w:tc>
          <w:tcPr>
            <w:tcW w:w="3805" w:type="dxa"/>
          </w:tcPr>
          <w:p w14:paraId="274E0282" w14:textId="77777777" w:rsidR="00815925" w:rsidRDefault="0075323C" w:rsidP="00BF3252">
            <w:r>
              <w:t>Metazachlor/S.C./500g/l</w:t>
            </w:r>
          </w:p>
        </w:tc>
        <w:tc>
          <w:tcPr>
            <w:tcW w:w="2285" w:type="dxa"/>
          </w:tcPr>
          <w:p w14:paraId="76C307A5" w14:textId="77777777" w:rsidR="00815925" w:rsidRDefault="002B1814" w:rsidP="00BF3252">
            <w:r>
              <w:t>7</w:t>
            </w:r>
            <w:r w:rsidR="00815925">
              <w:t>,5</w:t>
            </w:r>
          </w:p>
        </w:tc>
      </w:tr>
      <w:tr w:rsidR="00815925" w14:paraId="0E8FB8EF" w14:textId="77777777" w:rsidTr="002C576D">
        <w:tc>
          <w:tcPr>
            <w:tcW w:w="562" w:type="dxa"/>
          </w:tcPr>
          <w:p w14:paraId="048EFB20" w14:textId="77777777" w:rsidR="00815925" w:rsidRDefault="002B1814" w:rsidP="00BF3252">
            <w:r>
              <w:t>4</w:t>
            </w:r>
            <w:r w:rsidR="00815925">
              <w:t>.</w:t>
            </w:r>
          </w:p>
        </w:tc>
        <w:tc>
          <w:tcPr>
            <w:tcW w:w="2410" w:type="dxa"/>
          </w:tcPr>
          <w:p w14:paraId="7C44AABA" w14:textId="77777777" w:rsidR="00815925" w:rsidRDefault="00815925" w:rsidP="00BF3252">
            <w:r>
              <w:t>Agil S 100</w:t>
            </w:r>
            <w:r w:rsidR="00454F31">
              <w:t xml:space="preserve"> </w:t>
            </w:r>
            <w:r>
              <w:t>EC</w:t>
            </w:r>
          </w:p>
        </w:tc>
        <w:tc>
          <w:tcPr>
            <w:tcW w:w="3805" w:type="dxa"/>
          </w:tcPr>
          <w:p w14:paraId="715692EF" w14:textId="77777777" w:rsidR="00815925" w:rsidRDefault="00815925" w:rsidP="00BF3252">
            <w:r>
              <w:t>Propachizafop/EC/100g/l</w:t>
            </w:r>
          </w:p>
        </w:tc>
        <w:tc>
          <w:tcPr>
            <w:tcW w:w="2285" w:type="dxa"/>
          </w:tcPr>
          <w:p w14:paraId="214FD449" w14:textId="77777777" w:rsidR="00815925" w:rsidRDefault="002B1814" w:rsidP="00BF3252">
            <w:r>
              <w:t>1</w:t>
            </w:r>
          </w:p>
        </w:tc>
      </w:tr>
      <w:tr w:rsidR="00815925" w14:paraId="76316B84" w14:textId="77777777" w:rsidTr="002C576D">
        <w:tc>
          <w:tcPr>
            <w:tcW w:w="562" w:type="dxa"/>
          </w:tcPr>
          <w:p w14:paraId="3AB65615" w14:textId="77777777" w:rsidR="00815925" w:rsidRDefault="002B1814" w:rsidP="00BF3252">
            <w:r>
              <w:t>5</w:t>
            </w:r>
            <w:r w:rsidR="00815925">
              <w:t>.</w:t>
            </w:r>
          </w:p>
        </w:tc>
        <w:tc>
          <w:tcPr>
            <w:tcW w:w="2410" w:type="dxa"/>
          </w:tcPr>
          <w:p w14:paraId="00113262" w14:textId="77777777" w:rsidR="00815925" w:rsidRDefault="00815925" w:rsidP="00BF3252">
            <w:r>
              <w:t>Toprex</w:t>
            </w:r>
            <w:r w:rsidR="00454F31">
              <w:t>375 SL</w:t>
            </w:r>
          </w:p>
        </w:tc>
        <w:tc>
          <w:tcPr>
            <w:tcW w:w="3805" w:type="dxa"/>
          </w:tcPr>
          <w:p w14:paraId="2EC68968" w14:textId="77777777" w:rsidR="00815925" w:rsidRDefault="00454F31" w:rsidP="00BF3252">
            <w:r>
              <w:t>Difenokonazol/SL/250gl/l</w:t>
            </w:r>
          </w:p>
          <w:p w14:paraId="11923047" w14:textId="77777777" w:rsidR="00454F31" w:rsidRDefault="00454F31" w:rsidP="00BF3252">
            <w:r>
              <w:t>Paklabutrazol/SL/125g/l</w:t>
            </w:r>
          </w:p>
        </w:tc>
        <w:tc>
          <w:tcPr>
            <w:tcW w:w="2285" w:type="dxa"/>
          </w:tcPr>
          <w:p w14:paraId="3052DE93" w14:textId="77777777" w:rsidR="00815925" w:rsidRDefault="00454F31" w:rsidP="00BF3252">
            <w:r>
              <w:t>1,5</w:t>
            </w:r>
          </w:p>
        </w:tc>
      </w:tr>
      <w:tr w:rsidR="00815925" w14:paraId="2EE4BDD6" w14:textId="77777777" w:rsidTr="002C576D">
        <w:tc>
          <w:tcPr>
            <w:tcW w:w="562" w:type="dxa"/>
          </w:tcPr>
          <w:p w14:paraId="60F6970B" w14:textId="77777777" w:rsidR="00815925" w:rsidRDefault="00232A25" w:rsidP="002B1814">
            <w:r>
              <w:t xml:space="preserve"> </w:t>
            </w:r>
            <w:r w:rsidR="002B1814">
              <w:t>6</w:t>
            </w:r>
            <w:r w:rsidR="00454F31">
              <w:t>.</w:t>
            </w:r>
          </w:p>
        </w:tc>
        <w:tc>
          <w:tcPr>
            <w:tcW w:w="2410" w:type="dxa"/>
          </w:tcPr>
          <w:p w14:paraId="6F0D7701" w14:textId="77777777" w:rsidR="00815925" w:rsidRDefault="00454F31" w:rsidP="00BF3252">
            <w:r>
              <w:t>Boxer 800 EC</w:t>
            </w:r>
          </w:p>
        </w:tc>
        <w:tc>
          <w:tcPr>
            <w:tcW w:w="3805" w:type="dxa"/>
          </w:tcPr>
          <w:p w14:paraId="729B64C9" w14:textId="77777777" w:rsidR="00815925" w:rsidRDefault="00454F31" w:rsidP="00BF3252">
            <w:r>
              <w:t>Prosilfokarb/EC/800g/l</w:t>
            </w:r>
          </w:p>
        </w:tc>
        <w:tc>
          <w:tcPr>
            <w:tcW w:w="2285" w:type="dxa"/>
          </w:tcPr>
          <w:p w14:paraId="4E7663F0" w14:textId="77777777" w:rsidR="00815925" w:rsidRDefault="00454F31" w:rsidP="00BF3252">
            <w:r>
              <w:t>20</w:t>
            </w:r>
          </w:p>
        </w:tc>
      </w:tr>
      <w:tr w:rsidR="00454F31" w14:paraId="0F7CBC4A" w14:textId="77777777" w:rsidTr="002C576D">
        <w:tc>
          <w:tcPr>
            <w:tcW w:w="562" w:type="dxa"/>
          </w:tcPr>
          <w:p w14:paraId="185397CE" w14:textId="77777777" w:rsidR="00454F31" w:rsidRDefault="002B1814" w:rsidP="00BF3252">
            <w:r>
              <w:t>7</w:t>
            </w:r>
            <w:r w:rsidR="00454F31">
              <w:t>.</w:t>
            </w:r>
          </w:p>
        </w:tc>
        <w:tc>
          <w:tcPr>
            <w:tcW w:w="2410" w:type="dxa"/>
          </w:tcPr>
          <w:p w14:paraId="59F3843D" w14:textId="77777777" w:rsidR="00454F31" w:rsidRDefault="00454F31" w:rsidP="00BF3252">
            <w:r>
              <w:t>Saper 500 SL</w:t>
            </w:r>
          </w:p>
        </w:tc>
        <w:tc>
          <w:tcPr>
            <w:tcW w:w="3805" w:type="dxa"/>
          </w:tcPr>
          <w:p w14:paraId="6E250028" w14:textId="77777777" w:rsidR="00454F31" w:rsidRDefault="00454F31" w:rsidP="00BF3252">
            <w:r>
              <w:t>Diflufenikan/SL/ 500g/l</w:t>
            </w:r>
          </w:p>
        </w:tc>
        <w:tc>
          <w:tcPr>
            <w:tcW w:w="2285" w:type="dxa"/>
          </w:tcPr>
          <w:p w14:paraId="1C84033B" w14:textId="77777777" w:rsidR="00454F31" w:rsidRDefault="00232A25" w:rsidP="00BF3252">
            <w:r>
              <w:t>2</w:t>
            </w:r>
          </w:p>
        </w:tc>
      </w:tr>
      <w:tr w:rsidR="00454F31" w14:paraId="7C9EF4C7" w14:textId="77777777" w:rsidTr="002C576D">
        <w:tc>
          <w:tcPr>
            <w:tcW w:w="562" w:type="dxa"/>
          </w:tcPr>
          <w:p w14:paraId="3F500BCB" w14:textId="77777777" w:rsidR="00454F31" w:rsidRDefault="002B1814" w:rsidP="00BF3252">
            <w:r>
              <w:t>8</w:t>
            </w:r>
            <w:r w:rsidR="00454F31">
              <w:t>.</w:t>
            </w:r>
          </w:p>
        </w:tc>
        <w:tc>
          <w:tcPr>
            <w:tcW w:w="2410" w:type="dxa"/>
          </w:tcPr>
          <w:p w14:paraId="7CE14B53" w14:textId="77777777" w:rsidR="00454F31" w:rsidRDefault="004E19BB" w:rsidP="00BF3252">
            <w:r>
              <w:t>Triben Super 50 SG</w:t>
            </w:r>
          </w:p>
        </w:tc>
        <w:tc>
          <w:tcPr>
            <w:tcW w:w="3805" w:type="dxa"/>
          </w:tcPr>
          <w:p w14:paraId="6A13B486" w14:textId="77777777" w:rsidR="00454F31" w:rsidRDefault="004E19BB" w:rsidP="00BF3252">
            <w:r>
              <w:t>Tribenuron metylu</w:t>
            </w:r>
            <w:r w:rsidR="002C576D">
              <w:t>/SG/500g/kg</w:t>
            </w:r>
          </w:p>
        </w:tc>
        <w:tc>
          <w:tcPr>
            <w:tcW w:w="2285" w:type="dxa"/>
          </w:tcPr>
          <w:p w14:paraId="11015ECF" w14:textId="77777777" w:rsidR="00454F31" w:rsidRDefault="002C576D" w:rsidP="00BF3252">
            <w:r>
              <w:t>240g</w:t>
            </w:r>
          </w:p>
        </w:tc>
      </w:tr>
    </w:tbl>
    <w:p w14:paraId="79215E5D" w14:textId="77777777" w:rsidR="00090F9B" w:rsidRDefault="00090F9B" w:rsidP="00BF3252"/>
    <w:p w14:paraId="102E2188" w14:textId="77777777" w:rsidR="00090F9B" w:rsidRPr="00C76F18" w:rsidRDefault="00090F9B" w:rsidP="00090F9B">
      <w:pPr>
        <w:rPr>
          <w:color w:val="FF0000"/>
        </w:rPr>
      </w:pPr>
      <w:r>
        <w:t>Dopuszcza się zamienniki produktów wskazanych w tabeli pod warunkiem zachowania tego samego składu</w:t>
      </w:r>
      <w:r w:rsidR="004235F8">
        <w:t xml:space="preserve"> i formulacji</w:t>
      </w:r>
      <w:r>
        <w:t xml:space="preserve">. Dopuszcza się propozycje zwiększone maksymalnie o 0,5 l ze względu na rodzaj opakowań </w:t>
      </w:r>
      <w:r w:rsidRPr="00090F9B">
        <w:t>jednostkowych. Termin  ważności  środków minimum czerwiec 2026 r.</w:t>
      </w:r>
    </w:p>
    <w:p w14:paraId="54C908BD" w14:textId="77777777" w:rsidR="00090F9B" w:rsidRDefault="00090F9B" w:rsidP="00BF3252"/>
    <w:p w14:paraId="3F612C8D" w14:textId="77777777" w:rsidR="00090F9B" w:rsidRDefault="00090F9B" w:rsidP="00BF3252"/>
    <w:p w14:paraId="0DF6FAA9" w14:textId="77777777" w:rsidR="001D3B3E" w:rsidRDefault="00E213EC" w:rsidP="00BF3252">
      <w:r>
        <w:t xml:space="preserve">cz.4 </w:t>
      </w:r>
    </w:p>
    <w:p w14:paraId="56FAEC47" w14:textId="77777777" w:rsidR="00E213EC" w:rsidRDefault="00E213EC" w:rsidP="00BF3252">
      <w:r>
        <w:t>Kwalifikowany materiał siewny C1 Pszenicy Ozimej odmiany</w:t>
      </w:r>
      <w:r w:rsidR="001D3B3E">
        <w:t xml:space="preserve"> RGT SACRAMENTO- 1 tona wraz z dostawą</w:t>
      </w:r>
    </w:p>
    <w:p w14:paraId="7347332F" w14:textId="77777777" w:rsidR="001D3B3E" w:rsidRDefault="001D3B3E" w:rsidP="001D3B3E">
      <w:r>
        <w:t xml:space="preserve">cz.5 Kwalifikowany materiał siewny C1 </w:t>
      </w:r>
      <w:r w:rsidR="002C576D">
        <w:t>Pszenżyta Ozimego</w:t>
      </w:r>
      <w:r>
        <w:t xml:space="preserve"> odmiany </w:t>
      </w:r>
      <w:r w:rsidR="00272ADB">
        <w:t>Dolindo lub Toledo</w:t>
      </w:r>
      <w:r>
        <w:t xml:space="preserve">- </w:t>
      </w:r>
      <w:r w:rsidR="00272ADB">
        <w:t>900</w:t>
      </w:r>
      <w:r w:rsidR="00BB2094">
        <w:t>kg</w:t>
      </w:r>
      <w:r>
        <w:t xml:space="preserve"> wraz z dostawą</w:t>
      </w:r>
    </w:p>
    <w:p w14:paraId="0D8398A6" w14:textId="73D0868C" w:rsidR="00BB2094" w:rsidRDefault="00BB2094" w:rsidP="00BB2094">
      <w:r>
        <w:t>cz.</w:t>
      </w:r>
      <w:r w:rsidR="0026365E">
        <w:t>6</w:t>
      </w:r>
      <w:r>
        <w:t xml:space="preserve"> Kwalifikowany materiał siewny Rzepaku ozimego  odmiany DOMINATOR- 1 jednostka siewna wraz z dostawą</w:t>
      </w:r>
    </w:p>
    <w:p w14:paraId="0C83D47A" w14:textId="5D9B5932" w:rsidR="00462C96" w:rsidRDefault="00462C96" w:rsidP="00BB2094">
      <w:r>
        <w:t>cz.</w:t>
      </w:r>
      <w:r w:rsidR="0026365E">
        <w:t>7</w:t>
      </w:r>
      <w:r>
        <w:t xml:space="preserve"> Mieszanka uniwersalna traw gazonowych 50kg wraz z dostawą</w:t>
      </w:r>
    </w:p>
    <w:p w14:paraId="387AFA54" w14:textId="77777777" w:rsidR="00BB2094" w:rsidRDefault="00BB2094" w:rsidP="001D3B3E"/>
    <w:p w14:paraId="60E23038" w14:textId="0A8F980C" w:rsidR="001D3B3E" w:rsidRPr="00C76F18" w:rsidRDefault="00FA6185" w:rsidP="00BF3252">
      <w:r>
        <w:t>Sporządził Jakub Kawczyński</w:t>
      </w:r>
    </w:p>
    <w:p w14:paraId="6060CE07" w14:textId="77777777" w:rsidR="00BF3252" w:rsidRPr="00C76F18" w:rsidRDefault="00BF3252">
      <w:pPr>
        <w:rPr>
          <w:color w:val="FF0000"/>
        </w:rPr>
      </w:pPr>
    </w:p>
    <w:p w14:paraId="7CCCBBC7" w14:textId="77777777" w:rsidR="00C76F18" w:rsidRPr="00C76F18" w:rsidRDefault="00C76F18">
      <w:pPr>
        <w:rPr>
          <w:color w:val="FF0000"/>
        </w:rPr>
      </w:pPr>
    </w:p>
    <w:sectPr w:rsidR="00C76F18" w:rsidRPr="00C76F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A360C"/>
    <w:multiLevelType w:val="hybridMultilevel"/>
    <w:tmpl w:val="AAE245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88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EAE"/>
    <w:rsid w:val="00041AE3"/>
    <w:rsid w:val="0008026A"/>
    <w:rsid w:val="00090F9B"/>
    <w:rsid w:val="001D3B3E"/>
    <w:rsid w:val="00232A25"/>
    <w:rsid w:val="0024585A"/>
    <w:rsid w:val="0026365E"/>
    <w:rsid w:val="00272ADB"/>
    <w:rsid w:val="002B1814"/>
    <w:rsid w:val="002C576D"/>
    <w:rsid w:val="004235F8"/>
    <w:rsid w:val="00454F31"/>
    <w:rsid w:val="00462C96"/>
    <w:rsid w:val="00486985"/>
    <w:rsid w:val="004E19BB"/>
    <w:rsid w:val="00513CB6"/>
    <w:rsid w:val="005601EA"/>
    <w:rsid w:val="006803B1"/>
    <w:rsid w:val="0075323C"/>
    <w:rsid w:val="007C6DE1"/>
    <w:rsid w:val="00815925"/>
    <w:rsid w:val="009B2DC0"/>
    <w:rsid w:val="00A76EAE"/>
    <w:rsid w:val="00B50817"/>
    <w:rsid w:val="00B957FE"/>
    <w:rsid w:val="00BB2094"/>
    <w:rsid w:val="00BF3252"/>
    <w:rsid w:val="00C76F18"/>
    <w:rsid w:val="00CA7658"/>
    <w:rsid w:val="00E213EC"/>
    <w:rsid w:val="00F57CEF"/>
    <w:rsid w:val="00FA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2B7A1"/>
  <w15:chartTrackingRefBased/>
  <w15:docId w15:val="{6702A977-9ED4-49AB-BCD7-020AC3DDC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C6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DE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13CB6"/>
    <w:pPr>
      <w:ind w:left="720"/>
      <w:contextualSpacing/>
    </w:pPr>
  </w:style>
  <w:style w:type="table" w:styleId="Tabela-Siatka">
    <w:name w:val="Table Grid"/>
    <w:basedOn w:val="Standardowy"/>
    <w:uiPriority w:val="39"/>
    <w:rsid w:val="00C76F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19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283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Krzysztof1</dc:creator>
  <cp:keywords/>
  <dc:description/>
  <cp:lastModifiedBy>Małgorzata Ciechanowska</cp:lastModifiedBy>
  <cp:revision>4</cp:revision>
  <cp:lastPrinted>2025-08-18T10:18:00Z</cp:lastPrinted>
  <dcterms:created xsi:type="dcterms:W3CDTF">2025-08-18T09:58:00Z</dcterms:created>
  <dcterms:modified xsi:type="dcterms:W3CDTF">2025-08-18T10:18:00Z</dcterms:modified>
</cp:coreProperties>
</file>